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2C3E03" w:rsidP="002C3E03">
      <w:pPr>
        <w:ind w:left="7080" w:firstLine="708"/>
      </w:pPr>
      <w:r>
        <w:t>Приложение №1</w:t>
      </w:r>
    </w:p>
    <w:p w:rsidR="002C3E03" w:rsidRDefault="002C3E03" w:rsidP="002C3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E03">
        <w:rPr>
          <w:rFonts w:ascii="Times New Roman" w:hAnsi="Times New Roman" w:cs="Times New Roman"/>
          <w:b/>
          <w:sz w:val="36"/>
          <w:szCs w:val="36"/>
        </w:rPr>
        <w:t>ТЕХНИЧЕСКА СПЕЦИФИКАЦИЯ</w:t>
      </w:r>
    </w:p>
    <w:p w:rsidR="00A12FF3" w:rsidRDefault="00A12FF3" w:rsidP="00A12FF3">
      <w:pPr>
        <w:rPr>
          <w:sz w:val="24"/>
          <w:szCs w:val="24"/>
        </w:rPr>
      </w:pPr>
      <w:bookmarkStart w:id="0" w:name="_GoBack"/>
      <w:bookmarkEnd w:id="0"/>
    </w:p>
    <w:p w:rsidR="00A12FF3" w:rsidRDefault="00A12FF3" w:rsidP="00A12FF3">
      <w:pPr>
        <w:jc w:val="both"/>
        <w:rPr>
          <w:b/>
        </w:rPr>
      </w:pPr>
      <w:r>
        <w:rPr>
          <w:b/>
        </w:rPr>
        <w:t>Конкретните отговорности на Изпълнителя са извършване на:</w:t>
      </w:r>
    </w:p>
    <w:p w:rsidR="00A12FF3" w:rsidRDefault="00A12FF3" w:rsidP="00A12FF3">
      <w:pPr>
        <w:jc w:val="both"/>
        <w:rPr>
          <w:b/>
        </w:rPr>
      </w:pPr>
    </w:p>
    <w:p w:rsidR="00A12FF3" w:rsidRDefault="00A12FF3" w:rsidP="00A12FF3">
      <w:pPr>
        <w:jc w:val="both"/>
      </w:pPr>
      <w:r>
        <w:t>Упражняване на строителен надзор</w:t>
      </w:r>
      <w:r>
        <w:rPr>
          <w:lang w:val="en-US"/>
        </w:rPr>
        <w:t xml:space="preserve">, </w:t>
      </w:r>
      <w:r>
        <w:t>в т.ч. и изготвяне на оценка на съответствието и инвеститорски контрол: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3 от 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</w:t>
      </w:r>
    </w:p>
    <w:p w:rsidR="00A12FF3" w:rsidRDefault="00A12FF3" w:rsidP="00A12FF3">
      <w:pPr>
        <w:jc w:val="both"/>
        <w:rPr>
          <w:b/>
        </w:rPr>
      </w:pPr>
    </w:p>
    <w:p w:rsidR="00A12FF3" w:rsidRDefault="00A12FF3" w:rsidP="00A12FF3">
      <w:pPr>
        <w:spacing w:line="312" w:lineRule="auto"/>
        <w:jc w:val="both"/>
      </w:pPr>
      <w:r>
        <w:rPr>
          <w:b/>
        </w:rPr>
        <w:t xml:space="preserve">Обхват на услугата е </w:t>
      </w:r>
      <w:r>
        <w:t>Упражняване на строителен надзор на обект</w:t>
      </w:r>
      <w:r>
        <w:rPr>
          <w:color w:val="FF0000"/>
        </w:rPr>
        <w:t xml:space="preserve"> </w:t>
      </w:r>
      <w:r>
        <w:rPr>
          <w:color w:val="000000" w:themeColor="text1"/>
        </w:rPr>
        <w:t>общинска собственост</w:t>
      </w:r>
      <w:r>
        <w:t>:</w:t>
      </w:r>
    </w:p>
    <w:p w:rsidR="00A12FF3" w:rsidRDefault="00A12FF3" w:rsidP="00A12FF3">
      <w:pPr>
        <w:pStyle w:val="ae"/>
        <w:numPr>
          <w:ilvl w:val="0"/>
          <w:numId w:val="11"/>
        </w:numPr>
        <w:spacing w:line="312" w:lineRule="auto"/>
        <w:ind w:left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Упражняване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строителен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надзор</w:t>
      </w:r>
      <w:proofErr w:type="spellEnd"/>
      <w:r>
        <w:rPr>
          <w:b/>
          <w:u w:val="single"/>
        </w:rPr>
        <w:t xml:space="preserve">, в </w:t>
      </w:r>
      <w:proofErr w:type="spellStart"/>
      <w:r>
        <w:rPr>
          <w:b/>
          <w:u w:val="single"/>
        </w:rPr>
        <w:t>т.ч</w:t>
      </w:r>
      <w:proofErr w:type="spellEnd"/>
      <w:r>
        <w:rPr>
          <w:b/>
          <w:u w:val="single"/>
        </w:rPr>
        <w:t xml:space="preserve">. и </w:t>
      </w:r>
      <w:proofErr w:type="spellStart"/>
      <w:r>
        <w:rPr>
          <w:b/>
          <w:u w:val="single"/>
        </w:rPr>
        <w:t>изготвяне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оценка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съответствието</w:t>
      </w:r>
      <w:proofErr w:type="spellEnd"/>
      <w:r>
        <w:rPr>
          <w:b/>
          <w:u w:val="single"/>
        </w:rPr>
        <w:t xml:space="preserve"> и </w:t>
      </w:r>
      <w:proofErr w:type="spellStart"/>
      <w:r>
        <w:rPr>
          <w:b/>
          <w:u w:val="single"/>
        </w:rPr>
        <w:t>инвеститорски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контрол</w:t>
      </w:r>
      <w:proofErr w:type="spellEnd"/>
      <w:r>
        <w:rPr>
          <w:b/>
          <w:u w:val="single"/>
        </w:rPr>
        <w:t>:</w:t>
      </w:r>
    </w:p>
    <w:p w:rsidR="00A12FF3" w:rsidRDefault="00A12FF3" w:rsidP="00A12F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FF3" w:rsidRDefault="00A12FF3" w:rsidP="00A12FF3">
      <w:pPr>
        <w:jc w:val="both"/>
      </w:pPr>
      <w:r>
        <w:t>Обект „Вътрешно преустройство и промяна предназначението на 1-ви и сутеренен етажи в сгради с идентификатори 63427.4.609.1, и 63427.4.609.2 по кадастралната карта на гр. Русе, с административен адрес: гр. Русе, ж.к. Дружба-III, ул. „Н.Й.Вапцаров“№20 за Разкриване на Център за комплексно обслужване на лица с увреждания, вкл. с тежки увреждания в Община Русе“.</w:t>
      </w:r>
    </w:p>
    <w:p w:rsidR="00A12FF3" w:rsidRDefault="00A12FF3" w:rsidP="00A12FF3">
      <w:pPr>
        <w:jc w:val="both"/>
        <w:rPr>
          <w:lang w:val="en-US"/>
        </w:rPr>
      </w:pPr>
    </w:p>
    <w:p w:rsidR="00A12FF3" w:rsidRDefault="00A12FF3" w:rsidP="00A12FF3">
      <w:pPr>
        <w:pStyle w:val="ae"/>
        <w:numPr>
          <w:ilvl w:val="0"/>
          <w:numId w:val="12"/>
        </w:numPr>
        <w:spacing w:after="200" w:line="312" w:lineRule="auto"/>
        <w:ind w:left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Изготвяне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оценки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съответствието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инвестиционния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проект</w:t>
      </w:r>
      <w:proofErr w:type="spellEnd"/>
      <w:r>
        <w:rPr>
          <w:b/>
          <w:u w:val="single"/>
        </w:rPr>
        <w:t xml:space="preserve">: </w:t>
      </w:r>
    </w:p>
    <w:p w:rsidR="00A12FF3" w:rsidRDefault="00A12FF3" w:rsidP="00A12FF3">
      <w:pPr>
        <w:jc w:val="both"/>
        <w:rPr>
          <w:rFonts w:ascii="Times New Roman" w:hAnsi="Times New Roman" w:cs="Times New Roman"/>
          <w:sz w:val="24"/>
          <w:szCs w:val="24"/>
        </w:rPr>
      </w:pPr>
      <w:r>
        <w:t>Изпълнителят извършва надзор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на строеж. В съответствие с изискванията на Наредба № 3 от 2003 г. за съставяне на актове и протоколи по време на строителството изпълнителят следва да: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t xml:space="preserve">Изготвяне на оценка за съответствие на изготвените инвестиционни проекти, която да послужи за издаване на разрешение за строеж на съответния обект;  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lastRenderedPageBreak/>
        <w:t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строеж;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t>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книга;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t xml:space="preserve">Подписва всички актове и протоколи по време на строителството, които се съставят по реда на действащото законодателство, за които е </w:t>
      </w:r>
      <w:proofErr w:type="spellStart"/>
      <w:r>
        <w:t>оправомощен</w:t>
      </w:r>
      <w:proofErr w:type="spellEnd"/>
      <w:r>
        <w:t xml:space="preserve"> да бъде съставител, или лице извършило проверка, или лице в присъствието на което е съставен документът.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t>Да съставя и организира подаването от името на Възложителя на всички необходими документи, искания, заявления и др. документи пред компетентните органи, с оглед осъществяване на инвестиционния процес без прекъсване;</w:t>
      </w:r>
    </w:p>
    <w:p w:rsidR="00A12FF3" w:rsidRDefault="00A12FF3" w:rsidP="00A12FF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t>Да изготви и представи на Възложителя Техническия паспорт за обекта и Окончателен доклад по смисъла на Чл. 168, ал. 6 ОТ ЗУТ, изготвен в съответствие с Наредба № 2/31 юли 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A12FF3" w:rsidRDefault="00A12FF3" w:rsidP="00A12FF3">
      <w:pPr>
        <w:jc w:val="both"/>
        <w:rPr>
          <w:sz w:val="16"/>
          <w:szCs w:val="16"/>
        </w:rPr>
      </w:pPr>
    </w:p>
    <w:p w:rsidR="00A12FF3" w:rsidRDefault="00A12FF3" w:rsidP="00A12FF3">
      <w:pPr>
        <w:jc w:val="both"/>
        <w:rPr>
          <w:b/>
          <w:sz w:val="24"/>
          <w:szCs w:val="24"/>
        </w:rPr>
      </w:pPr>
      <w:r>
        <w:rPr>
          <w:b/>
        </w:rPr>
        <w:t>В изпълнение на своите задължения Изпълнителят:</w:t>
      </w:r>
    </w:p>
    <w:p w:rsidR="00A12FF3" w:rsidRDefault="00A12FF3" w:rsidP="00A12FF3">
      <w:pPr>
        <w:jc w:val="both"/>
        <w:rPr>
          <w:b/>
          <w:sz w:val="12"/>
          <w:szCs w:val="16"/>
        </w:rPr>
      </w:pPr>
    </w:p>
    <w:p w:rsidR="00A12FF3" w:rsidRDefault="00A12FF3" w:rsidP="00A12FF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t xml:space="preserve">Изготвя оценка за съответствие на изготвените инвестиционни проекти, която да послужи за одобряване на същите и издаване на разрешение за строеж;  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8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упражняване на непрекъснат строителен надзор върху изпълнението на СМР, съгласно техническите проекти и изискванията на нормативните актове;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8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проверка на изпълнените СМР по количества и цени и подписване на протоколи за приемане на изпълнените СМР, изготвени от Изпълнителя /бивш акт обр.19/;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8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осигуряване съставянето на актовете и протоколите, в съответствие с изискванията на Наредба № 3 (ДВ, бр. 72/2003), по време на строително-монтажните дейности;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201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осигуряване спазването на условията за безопасност на труда, съобразно Закона за здравословни и безопасни условия на труд (ЗБУТ) и наредбите към него(ДВ, бр. 37 от 2004 г.);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205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контрол по опазване на околната среда по време на изпълнение на строително-монтажните дейности, в съответствие със Закона за опазване на околната среда (ЗООС) и Закона за управление на отпадъците и наредбите към тях;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8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контрол върху съответствието на влаганите материали и продукти, съгласно изискванията на Наредбата за съществените изисквания и оценяване на съответствието на строителните продукти (ДВ, бр. 93/2000 п, изм. ДВ, бр. 75/2002 г., 109/2003 г.). В тази връзка </w:t>
      </w:r>
      <w:r>
        <w:rPr>
          <w:rFonts w:eastAsia="Calibri"/>
        </w:rPr>
        <w:t xml:space="preserve">Извършва контролни проверки по чл. 169б, ал. 2 ЗУТ, на доставените на строежа строителни продукти (вкл. продукти, които представляват система от компоненти), които се влагат в отделните три строежа, за да се осигури </w:t>
      </w:r>
      <w:r>
        <w:rPr>
          <w:rFonts w:eastAsia="Calibri"/>
        </w:rPr>
        <w:lastRenderedPageBreak/>
        <w:t>спазването на изискването на чл. 169а, ал. 1 и на наредбата по чл. 169а, ал. 2 от ЗУТ, вкл. извършва проверки за съответствие на: техническите показатели на доставените строителни продукти с данните в представените от строителя сертификати и протоколи от изпитвания, със заложените в инвестиционния проект във фаза технически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съответния строеж</w:t>
      </w:r>
      <w:r>
        <w:rPr>
          <w:rFonts w:eastAsia="Times New Roman"/>
        </w:rPr>
        <w:t>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8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недопускане на увреждане на трети лица и имоти в следствие на строителството;</w:t>
      </w:r>
    </w:p>
    <w:p w:rsidR="00A12FF3" w:rsidRDefault="00A12FF3" w:rsidP="00A12FF3">
      <w:pPr>
        <w:numPr>
          <w:ilvl w:val="0"/>
          <w:numId w:val="14"/>
        </w:numPr>
        <w:tabs>
          <w:tab w:val="left" w:pos="426"/>
        </w:tabs>
        <w:spacing w:before="240" w:after="160" w:line="256" w:lineRule="auto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строежите, проверките свързани с изпълнението на строежите съобразно одобрените инвестиционни проекти и изискванията по чл. 169, ал. 1, 3 и 4 ЗУТ;</w:t>
      </w:r>
    </w:p>
    <w:p w:rsidR="00A12FF3" w:rsidRDefault="00A12FF3" w:rsidP="00A12FF3">
      <w:pPr>
        <w:tabs>
          <w:tab w:val="left" w:pos="426"/>
        </w:tabs>
        <w:spacing w:before="240" w:after="160"/>
        <w:contextualSpacing/>
        <w:jc w:val="both"/>
        <w:rPr>
          <w:rFonts w:eastAsia="Calibri"/>
          <w:color w:val="FF0000"/>
        </w:rPr>
      </w:pPr>
    </w:p>
    <w:p w:rsidR="00A12FF3" w:rsidRDefault="00A12FF3" w:rsidP="00A12FF3">
      <w:pPr>
        <w:numPr>
          <w:ilvl w:val="0"/>
          <w:numId w:val="14"/>
        </w:numPr>
        <w:tabs>
          <w:tab w:val="left" w:pos="426"/>
        </w:tabs>
        <w:spacing w:before="240" w:after="160" w:line="256" w:lineRule="auto"/>
        <w:ind w:left="0" w:firstLine="0"/>
        <w:contextualSpacing/>
        <w:jc w:val="both"/>
        <w:rPr>
          <w:rFonts w:eastAsia="Calibri"/>
          <w:color w:val="FF0000"/>
        </w:rPr>
      </w:pPr>
      <w:r>
        <w:rPr>
          <w:rFonts w:eastAsia="Calibri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части, като се задължава да използва екип от правоспособни физически лица с доказан професионален опит и технически компетентности, необходими за осъществяване на дейностите, свързани с упражняване на строителен надзор. Екипът трябва да отговаря на изискванията на чл. 6, ал. 2, предложение второ от Наредбата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right="46" w:firstLine="0"/>
        <w:jc w:val="both"/>
        <w:rPr>
          <w:rFonts w:eastAsia="Times New Roman"/>
        </w:rPr>
      </w:pPr>
      <w:r>
        <w:rPr>
          <w:rFonts w:eastAsia="Times New Roman"/>
        </w:rPr>
        <w:t>осигуряване (</w:t>
      </w:r>
      <w:r>
        <w:rPr>
          <w:rFonts w:eastAsia="Times New Roman"/>
          <w:b/>
        </w:rPr>
        <w:t>проверява за/удостоверява</w:t>
      </w:r>
      <w:r>
        <w:rPr>
          <w:rFonts w:eastAsia="Times New Roman"/>
        </w:rPr>
        <w:t>) присъствието на авторския надзор по съответните части на техническите проекти на обекта по време на изпълнение на строително-монтажните дейности;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right="46" w:firstLine="0"/>
        <w:jc w:val="both"/>
        <w:rPr>
          <w:rFonts w:eastAsia="Times New Roman"/>
        </w:rPr>
      </w:pPr>
      <w:r>
        <w:rPr>
          <w:rFonts w:eastAsia="Times New Roman"/>
        </w:rPr>
        <w:t>подписване на всички междинни и окончателни актове и протоколи, издадени по време на строителството и необходими за оценка на качеството на изпълнените работи;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Calibri"/>
        </w:rPr>
        <w:t>при необходимост изготвяне оценка за съответствие за преработка на инвестиционния проект по смисъла на чл. 154 от ЗУТ и съставя екзекутивна документация на строежа, след фактическото му завършване, изпълнителят заверява екзекутивната документация заедно с останалите участници в строителството;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съставяне на констативни актове, след завършване на строително-монтажните работи, съвместно с Възложителя и Изпълнителите на проектирането и строително-монтажните дейности, с които удостоверява, че строежът е изпълнен съобразно одобрените проекти, заверената екзекутивна документация, изискванията към строежа и условията на сключения договор. С този акт се извършва предаване на строежите от Изпълнителя на строително- монтажните дейности на Възложителя;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обектите в експлоатация, като се представят окончателни доклади и други, съгласно изискванията на ЗУТ;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актуализиране и/или изготвяне на нов технически паспорти на строежите, съгласно изискванията на Наредба № 5/28.12.2006 г. </w:t>
      </w:r>
      <w:r>
        <w:rPr>
          <w:rFonts w:eastAsia="Calibri"/>
        </w:rPr>
        <w:t>Техническият паспорт се предава на Възложителя на хартиен носител в 3 (три) екземпляра, всеки от които е придружен с електронен носител във формат “</w:t>
      </w:r>
      <w:proofErr w:type="spellStart"/>
      <w:r>
        <w:rPr>
          <w:rFonts w:eastAsia="Calibri"/>
        </w:rPr>
        <w:t>doc</w:t>
      </w:r>
      <w:proofErr w:type="spellEnd"/>
      <w:r>
        <w:rPr>
          <w:rFonts w:eastAsia="Calibri"/>
        </w:rPr>
        <w:t>“ и „</w:t>
      </w:r>
      <w:proofErr w:type="spellStart"/>
      <w:r>
        <w:rPr>
          <w:rFonts w:eastAsia="Calibri"/>
        </w:rPr>
        <w:t>pdf</w:t>
      </w:r>
      <w:proofErr w:type="spellEnd"/>
      <w:r>
        <w:rPr>
          <w:rFonts w:eastAsia="Calibri"/>
        </w:rPr>
        <w:t>“, съответстващ на хартиения. Електронното копие се представя на CD носител;</w:t>
      </w:r>
    </w:p>
    <w:p w:rsidR="00A12FF3" w:rsidRDefault="00A12FF3" w:rsidP="00A12FF3">
      <w:pPr>
        <w:widowControl w:val="0"/>
        <w:numPr>
          <w:ilvl w:val="0"/>
          <w:numId w:val="14"/>
        </w:numPr>
        <w:tabs>
          <w:tab w:val="left" w:pos="190"/>
          <w:tab w:val="left" w:pos="426"/>
        </w:tabs>
        <w:spacing w:before="240" w:after="160" w:line="256" w:lineRule="auto"/>
        <w:ind w:left="0" w:firstLine="0"/>
        <w:jc w:val="both"/>
        <w:rPr>
          <w:rFonts w:eastAsia="Times New Roman"/>
        </w:rPr>
      </w:pPr>
      <w:r>
        <w:rPr>
          <w:rFonts w:eastAsia="Calibri"/>
        </w:rPr>
        <w:t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2 (два) екземпляра, всеки от които е придружен с електронен носител във формат „</w:t>
      </w:r>
      <w:proofErr w:type="spellStart"/>
      <w:r>
        <w:rPr>
          <w:rFonts w:eastAsia="Calibri"/>
        </w:rPr>
        <w:t>pdf</w:t>
      </w:r>
      <w:proofErr w:type="spellEnd"/>
      <w:r>
        <w:rPr>
          <w:rFonts w:eastAsia="Calibri"/>
        </w:rPr>
        <w:t>“ и “</w:t>
      </w:r>
      <w:proofErr w:type="spellStart"/>
      <w:r>
        <w:rPr>
          <w:rFonts w:eastAsia="Calibri"/>
        </w:rPr>
        <w:t>doc</w:t>
      </w:r>
      <w:proofErr w:type="spellEnd"/>
      <w:r>
        <w:rPr>
          <w:rFonts w:eastAsia="Calibri"/>
        </w:rPr>
        <w:t xml:space="preserve">”, съответстващ на хартиения. Електронното копие на доклада се представя на CD носител; </w:t>
      </w:r>
    </w:p>
    <w:p w:rsidR="00A12FF3" w:rsidRDefault="00A12FF3" w:rsidP="00A12FF3">
      <w:pPr>
        <w:numPr>
          <w:ilvl w:val="0"/>
          <w:numId w:val="15"/>
        </w:numPr>
        <w:tabs>
          <w:tab w:val="left" w:pos="426"/>
        </w:tabs>
        <w:spacing w:before="240" w:after="160" w:line="256" w:lineRule="auto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 в заповедната книга на строежа;</w:t>
      </w:r>
    </w:p>
    <w:p w:rsidR="00A12FF3" w:rsidRDefault="00A12FF3" w:rsidP="00A12FF3">
      <w:pPr>
        <w:tabs>
          <w:tab w:val="left" w:pos="426"/>
        </w:tabs>
        <w:spacing w:after="160"/>
        <w:contextualSpacing/>
        <w:rPr>
          <w:rFonts w:eastAsia="Calibri"/>
        </w:rPr>
      </w:pPr>
    </w:p>
    <w:p w:rsidR="00A12FF3" w:rsidRDefault="00A12FF3" w:rsidP="00A12FF3">
      <w:pPr>
        <w:numPr>
          <w:ilvl w:val="0"/>
          <w:numId w:val="15"/>
        </w:numPr>
        <w:tabs>
          <w:tab w:val="left" w:pos="426"/>
        </w:tabs>
        <w:spacing w:before="240" w:after="160" w:line="256" w:lineRule="auto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необходимите мерки за решаването им;</w:t>
      </w:r>
    </w:p>
    <w:p w:rsidR="00A12FF3" w:rsidRDefault="00A12FF3" w:rsidP="00A12FF3">
      <w:pPr>
        <w:tabs>
          <w:tab w:val="left" w:pos="426"/>
        </w:tabs>
        <w:spacing w:after="160" w:line="256" w:lineRule="auto"/>
        <w:contextualSpacing/>
        <w:rPr>
          <w:rFonts w:eastAsia="Calibri"/>
        </w:rPr>
      </w:pPr>
    </w:p>
    <w:p w:rsidR="00A12FF3" w:rsidRDefault="00A12FF3" w:rsidP="00A12FF3">
      <w:pPr>
        <w:numPr>
          <w:ilvl w:val="0"/>
          <w:numId w:val="15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Контролира задължителното изпълнение на заповедите на проектанта на строежа,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всеки един от трите строежа поотделно. </w:t>
      </w:r>
    </w:p>
    <w:p w:rsidR="00A12FF3" w:rsidRDefault="00A12FF3" w:rsidP="00A12FF3">
      <w:pPr>
        <w:tabs>
          <w:tab w:val="left" w:pos="426"/>
        </w:tabs>
        <w:spacing w:after="160" w:line="256" w:lineRule="auto"/>
        <w:contextualSpacing/>
        <w:jc w:val="both"/>
        <w:rPr>
          <w:rFonts w:eastAsia="Calibri"/>
        </w:rPr>
      </w:pPr>
    </w:p>
    <w:p w:rsidR="00A12FF3" w:rsidRDefault="00A12FF3" w:rsidP="00A12FF3">
      <w:pPr>
        <w:numPr>
          <w:ilvl w:val="0"/>
          <w:numId w:val="16"/>
        </w:numPr>
        <w:tabs>
          <w:tab w:val="left" w:pos="426"/>
        </w:tabs>
        <w:spacing w:before="240" w:after="160" w:line="256" w:lineRule="auto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Взема решения за спиране и пускане на строежа, съгласувано с Възложителя;</w:t>
      </w:r>
    </w:p>
    <w:p w:rsidR="00A12FF3" w:rsidRDefault="00A12FF3" w:rsidP="00A12FF3">
      <w:pPr>
        <w:tabs>
          <w:tab w:val="left" w:pos="426"/>
        </w:tabs>
        <w:spacing w:before="240" w:after="160" w:line="256" w:lineRule="auto"/>
        <w:contextualSpacing/>
        <w:jc w:val="both"/>
        <w:rPr>
          <w:rFonts w:eastAsia="Calibri"/>
        </w:rPr>
      </w:pPr>
    </w:p>
    <w:p w:rsidR="00A12FF3" w:rsidRDefault="00A12FF3" w:rsidP="00A12FF3">
      <w:pPr>
        <w:numPr>
          <w:ilvl w:val="0"/>
          <w:numId w:val="16"/>
        </w:numPr>
        <w:tabs>
          <w:tab w:val="left" w:pos="426"/>
        </w:tabs>
        <w:spacing w:before="240" w:after="160" w:line="240" w:lineRule="auto"/>
        <w:ind w:left="0" w:firstLine="0"/>
        <w:contextualSpacing/>
        <w:jc w:val="both"/>
        <w:rPr>
          <w:rFonts w:eastAsia="Batang"/>
          <w:b/>
        </w:rPr>
      </w:pPr>
      <w:r>
        <w:rPr>
          <w:rFonts w:eastAsia="Calibri"/>
        </w:rPr>
        <w:t xml:space="preserve"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</w:t>
      </w:r>
      <w:proofErr w:type="spellStart"/>
      <w:r>
        <w:rPr>
          <w:rFonts w:eastAsia="Calibri"/>
        </w:rPr>
        <w:t>доказателствен</w:t>
      </w:r>
      <w:proofErr w:type="spellEnd"/>
      <w:r>
        <w:rPr>
          <w:rFonts w:eastAsia="Calibri"/>
        </w:rPr>
        <w:t xml:space="preserve"> снимков материал – монтаж върху хартиен носител на местата, където са установени проблемите.</w:t>
      </w:r>
    </w:p>
    <w:p w:rsidR="00A12FF3" w:rsidRDefault="00A12FF3" w:rsidP="00A12FF3">
      <w:pPr>
        <w:jc w:val="both"/>
        <w:rPr>
          <w:b/>
        </w:rPr>
      </w:pPr>
    </w:p>
    <w:p w:rsidR="00A12FF3" w:rsidRDefault="00A12FF3" w:rsidP="00A12FF3">
      <w:pPr>
        <w:jc w:val="both"/>
        <w:rPr>
          <w:b/>
        </w:rPr>
      </w:pPr>
      <w:r>
        <w:rPr>
          <w:b/>
        </w:rPr>
        <w:t>Изискване за представяне на крайния продукт</w:t>
      </w:r>
    </w:p>
    <w:p w:rsidR="00A12FF3" w:rsidRDefault="00A12FF3" w:rsidP="00A12FF3">
      <w:pPr>
        <w:jc w:val="both"/>
      </w:pPr>
      <w:r>
        <w:t>Изпълнителят предоставя на Възложителя:</w:t>
      </w:r>
    </w:p>
    <w:p w:rsidR="00A12FF3" w:rsidRDefault="00A12FF3" w:rsidP="00A12FF3">
      <w:pPr>
        <w:numPr>
          <w:ilvl w:val="0"/>
          <w:numId w:val="17"/>
        </w:numPr>
        <w:spacing w:after="0" w:line="240" w:lineRule="auto"/>
        <w:jc w:val="both"/>
      </w:pPr>
      <w:r>
        <w:t>Оценка за съответствие на инвестиционния проект, която да послужи за одобряване на същите, респективно издаване на разрешение за строеж;</w:t>
      </w:r>
    </w:p>
    <w:p w:rsidR="00A12FF3" w:rsidRDefault="00A12FF3" w:rsidP="00A12FF3">
      <w:pPr>
        <w:numPr>
          <w:ilvl w:val="0"/>
          <w:numId w:val="17"/>
        </w:numPr>
        <w:spacing w:after="0" w:line="240" w:lineRule="auto"/>
        <w:jc w:val="both"/>
      </w:pPr>
      <w:r>
        <w:t>Актуализиран и/или нов технически паспорт на обекта/строежа, за който е упражнил строителен надзор по време на строителството;</w:t>
      </w:r>
    </w:p>
    <w:p w:rsidR="00A12FF3" w:rsidRDefault="00A12FF3" w:rsidP="00A12FF3">
      <w:pPr>
        <w:numPr>
          <w:ilvl w:val="0"/>
          <w:numId w:val="17"/>
        </w:numPr>
        <w:spacing w:after="0" w:line="240" w:lineRule="auto"/>
        <w:jc w:val="both"/>
      </w:pPr>
      <w:r>
        <w:lastRenderedPageBreak/>
        <w:t>Окончателен доклад до Възложителя, съгласно изискванията на чл. 168, ал. 6 от ЗУТ, след приключване на строителните и монтажни работи за всеки обект/строеж, за който изпълнителят е упражнил строителен надзор по време на строителството.</w:t>
      </w:r>
    </w:p>
    <w:p w:rsidR="00A12FF3" w:rsidRDefault="00A12FF3" w:rsidP="00A12FF3">
      <w:pPr>
        <w:jc w:val="both"/>
      </w:pPr>
      <w:r>
        <w:t>Всички документи се представят на хартиен носител в 2 (3 за техническия паспорт) екземпляра, всеки от които е придружен с електронен носител във формат „</w:t>
      </w:r>
      <w:proofErr w:type="spellStart"/>
      <w:r>
        <w:t>pdf</w:t>
      </w:r>
      <w:proofErr w:type="spellEnd"/>
      <w:r>
        <w:t>“ и “</w:t>
      </w:r>
      <w:proofErr w:type="spellStart"/>
      <w:r>
        <w:t>doc</w:t>
      </w:r>
      <w:proofErr w:type="spellEnd"/>
      <w:r>
        <w:t>”, съответстващ на хартиения. Електронното копие на доклада се представя на CD носител.</w:t>
      </w:r>
    </w:p>
    <w:p w:rsidR="00A12FF3" w:rsidRDefault="00A12FF3" w:rsidP="00A12FF3">
      <w:pPr>
        <w:jc w:val="both"/>
      </w:pPr>
    </w:p>
    <w:p w:rsidR="00A12FF3" w:rsidRDefault="00A12FF3" w:rsidP="00A12FF3">
      <w:pPr>
        <w:jc w:val="both"/>
      </w:pPr>
      <w:r>
        <w:rPr>
          <w:b/>
        </w:rPr>
        <w:t>СРОК ЗА ИЗПЪЛНЕНИЕ</w:t>
      </w:r>
      <w:r>
        <w:t xml:space="preserve">: До въвеждането на обекта/строежа в експлоатация. </w:t>
      </w:r>
    </w:p>
    <w:p w:rsidR="00A12FF3" w:rsidRDefault="00A12FF3" w:rsidP="00A12FF3">
      <w:pPr>
        <w:jc w:val="both"/>
      </w:pPr>
    </w:p>
    <w:p w:rsidR="00A12FF3" w:rsidRDefault="00A12FF3" w:rsidP="00A12FF3">
      <w:pPr>
        <w:pStyle w:val="aa"/>
        <w:spacing w:line="276" w:lineRule="auto"/>
        <w:jc w:val="both"/>
        <w:rPr>
          <w:b/>
          <w:u w:val="single"/>
          <w:lang w:val="bg-BG"/>
        </w:rPr>
      </w:pPr>
      <w:r>
        <w:rPr>
          <w:rFonts w:ascii="Times New Roman" w:hAnsi="Times New Roman" w:cs="Times New Roman"/>
          <w:b/>
          <w:u w:val="single"/>
        </w:rPr>
        <w:t xml:space="preserve">ВАЖНО! </w:t>
      </w:r>
      <w:proofErr w:type="spellStart"/>
      <w:r>
        <w:rPr>
          <w:rFonts w:ascii="Times New Roman" w:hAnsi="Times New Roman" w:cs="Times New Roman"/>
          <w:b/>
          <w:u w:val="single"/>
        </w:rPr>
        <w:t>Възложителят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обявява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успоредно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 </w:t>
      </w:r>
      <w:proofErr w:type="spellStart"/>
      <w:r>
        <w:rPr>
          <w:rFonts w:ascii="Times New Roman" w:hAnsi="Times New Roman" w:cs="Times New Roman"/>
          <w:b/>
          <w:u w:val="single"/>
        </w:rPr>
        <w:t>настоящата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поръчка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обществена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поръчка</w:t>
      </w:r>
      <w:proofErr w:type="spellEnd"/>
      <w:r>
        <w:rPr>
          <w:rFonts w:ascii="Times New Roman" w:hAnsi="Times New Roman" w:cs="Times New Roman"/>
          <w:b/>
          <w:u w:val="single"/>
          <w:lang w:val="bg-BG"/>
        </w:rPr>
        <w:t xml:space="preserve"> з</w:t>
      </w:r>
      <w:r>
        <w:rPr>
          <w:rFonts w:ascii="Times New Roman" w:hAnsi="Times New Roman" w:cs="Times New Roman"/>
          <w:b/>
          <w:u w:val="single"/>
        </w:rPr>
        <w:t xml:space="preserve">а </w:t>
      </w:r>
      <w:proofErr w:type="spellStart"/>
      <w:r>
        <w:rPr>
          <w:rFonts w:ascii="Times New Roman" w:hAnsi="Times New Roman" w:cs="Times New Roman"/>
          <w:b/>
          <w:u w:val="single"/>
        </w:rPr>
        <w:t>избор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Изпълнител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Проектиране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строителство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обект</w:t>
      </w:r>
      <w:proofErr w:type="spellEnd"/>
      <w:r>
        <w:rPr>
          <w:rFonts w:ascii="Times New Roman" w:hAnsi="Times New Roman" w:cs="Times New Roman"/>
          <w:b/>
          <w:u w:val="single"/>
          <w:lang w:val="bg-BG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„</w:t>
      </w:r>
      <w:proofErr w:type="spellStart"/>
      <w:r>
        <w:rPr>
          <w:rFonts w:ascii="Times New Roman" w:hAnsi="Times New Roman" w:cs="Times New Roman"/>
          <w:b/>
          <w:u w:val="single"/>
        </w:rPr>
        <w:t>Вътрешно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преустройство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промяна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предназначението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1-ви и </w:t>
      </w:r>
      <w:proofErr w:type="spellStart"/>
      <w:r>
        <w:rPr>
          <w:rFonts w:ascii="Times New Roman" w:hAnsi="Times New Roman" w:cs="Times New Roman"/>
          <w:b/>
          <w:u w:val="single"/>
        </w:rPr>
        <w:t>сутеренен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етажи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b/>
          <w:u w:val="single"/>
        </w:rPr>
        <w:t>сгради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 </w:t>
      </w:r>
      <w:proofErr w:type="spellStart"/>
      <w:r>
        <w:rPr>
          <w:rFonts w:ascii="Times New Roman" w:hAnsi="Times New Roman" w:cs="Times New Roman"/>
          <w:b/>
          <w:u w:val="single"/>
        </w:rPr>
        <w:t>идентификатори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63427.4.609.1, и 63427.4.609.2 </w:t>
      </w:r>
      <w:proofErr w:type="spellStart"/>
      <w:r>
        <w:rPr>
          <w:rFonts w:ascii="Times New Roman" w:hAnsi="Times New Roman" w:cs="Times New Roman"/>
          <w:b/>
          <w:u w:val="single"/>
        </w:rPr>
        <w:t>по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кадастралната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карта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гр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u w:val="single"/>
        </w:rPr>
        <w:t>Русе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с </w:t>
      </w:r>
      <w:proofErr w:type="spellStart"/>
      <w:r>
        <w:rPr>
          <w:rFonts w:ascii="Times New Roman" w:hAnsi="Times New Roman" w:cs="Times New Roman"/>
          <w:b/>
          <w:u w:val="single"/>
        </w:rPr>
        <w:t>административен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адрес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u w:val="single"/>
        </w:rPr>
        <w:t>гр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Русе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ж.к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u w:val="single"/>
        </w:rPr>
        <w:t>Дружба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-III, </w:t>
      </w:r>
      <w:proofErr w:type="spellStart"/>
      <w:r>
        <w:rPr>
          <w:rFonts w:ascii="Times New Roman" w:hAnsi="Times New Roman" w:cs="Times New Roman"/>
          <w:b/>
          <w:u w:val="single"/>
        </w:rPr>
        <w:t>ул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„</w:t>
      </w:r>
      <w:proofErr w:type="spellStart"/>
      <w:r>
        <w:rPr>
          <w:rFonts w:ascii="Times New Roman" w:hAnsi="Times New Roman" w:cs="Times New Roman"/>
          <w:b/>
          <w:u w:val="single"/>
        </w:rPr>
        <w:t>Н.Й.Вапцаров</w:t>
      </w:r>
      <w:proofErr w:type="spellEnd"/>
      <w:proofErr w:type="gramStart"/>
      <w:r>
        <w:rPr>
          <w:rFonts w:ascii="Times New Roman" w:hAnsi="Times New Roman" w:cs="Times New Roman"/>
          <w:b/>
          <w:u w:val="single"/>
        </w:rPr>
        <w:t>“ №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20 </w:t>
      </w:r>
      <w:proofErr w:type="spellStart"/>
      <w:r>
        <w:rPr>
          <w:rFonts w:ascii="Times New Roman" w:hAnsi="Times New Roman" w:cs="Times New Roman"/>
          <w:b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Разкриване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Център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комплексно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обслужване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лица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 </w:t>
      </w:r>
      <w:proofErr w:type="spellStart"/>
      <w:r>
        <w:rPr>
          <w:rFonts w:ascii="Times New Roman" w:hAnsi="Times New Roman" w:cs="Times New Roman"/>
          <w:b/>
          <w:u w:val="single"/>
        </w:rPr>
        <w:t>увреждания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вкл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u w:val="single"/>
        </w:rPr>
        <w:t>с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тежки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увреждания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b/>
          <w:u w:val="single"/>
        </w:rPr>
        <w:t>Община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Русе</w:t>
      </w:r>
      <w:proofErr w:type="spellEnd"/>
      <w:r>
        <w:rPr>
          <w:rFonts w:ascii="Times New Roman" w:hAnsi="Times New Roman" w:cs="Times New Roman"/>
          <w:b/>
          <w:u w:val="single"/>
        </w:rPr>
        <w:t>“</w:t>
      </w:r>
      <w:r>
        <w:rPr>
          <w:rFonts w:ascii="Times New Roman" w:hAnsi="Times New Roman" w:cs="Times New Roman"/>
          <w:b/>
          <w:u w:val="single"/>
          <w:lang w:val="bg-BG"/>
        </w:rPr>
        <w:t>,</w:t>
      </w:r>
    </w:p>
    <w:p w:rsidR="00A12FF3" w:rsidRDefault="00A12FF3" w:rsidP="00A12FF3">
      <w:pPr>
        <w:spacing w:line="312" w:lineRule="auto"/>
        <w:jc w:val="both"/>
      </w:pPr>
      <w:r>
        <w:rPr>
          <w:b/>
          <w:u w:val="single"/>
        </w:rPr>
        <w:t>като към настоящия момент тече процедура на същия.</w:t>
      </w:r>
      <w:r>
        <w:rPr>
          <w:u w:val="single"/>
        </w:rPr>
        <w:t xml:space="preserve"> </w:t>
      </w:r>
      <w:r>
        <w:rPr>
          <w:b/>
          <w:u w:val="single"/>
        </w:rPr>
        <w:t>Документацията по визираната по-горе поръчка е достъпна на мястото на профила на купувача, определено за тази поръчка, като част от нея са техническата спецификация и техническото задание за проектиране .</w:t>
      </w:r>
    </w:p>
    <w:p w:rsidR="00A12FF3" w:rsidRDefault="00A12FF3" w:rsidP="00A12FF3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</w:p>
    <w:p w:rsidR="00A12FF3" w:rsidRDefault="00A12FF3" w:rsidP="00A12FF3">
      <w:pPr>
        <w:jc w:val="both"/>
        <w:rPr>
          <w:b/>
          <w:u w:val="single"/>
        </w:rPr>
      </w:pPr>
      <w:r>
        <w:rPr>
          <w:b/>
          <w:u w:val="single"/>
        </w:rPr>
        <w:t>ВАЖНО! При евентуално посочване на определен сертификат, лиценз, удостоверение,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D60F7D" w:rsidRPr="00D60F7D" w:rsidRDefault="00D60F7D" w:rsidP="00D60F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3E03" w:rsidRPr="002C3E03" w:rsidRDefault="002C3E03" w:rsidP="002C3E03">
      <w:pPr>
        <w:tabs>
          <w:tab w:val="left" w:pos="88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C3E03" w:rsidRPr="002C3E03" w:rsidSect="002C3E03">
      <w:headerReference w:type="default" r:id="rId8"/>
      <w:footerReference w:type="default" r:id="rId9"/>
      <w:pgSz w:w="11906" w:h="16838"/>
      <w:pgMar w:top="1135" w:right="849" w:bottom="1440" w:left="1418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C" w:rsidRDefault="0017453C" w:rsidP="002C3E03">
      <w:pPr>
        <w:spacing w:after="0" w:line="240" w:lineRule="auto"/>
      </w:pPr>
      <w:r>
        <w:separator/>
      </w:r>
    </w:p>
  </w:endnote>
  <w:endnote w:type="continuationSeparator" w:id="0">
    <w:p w:rsidR="0017453C" w:rsidRDefault="0017453C" w:rsidP="002C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03" w:rsidRPr="002C3E03" w:rsidRDefault="002C3E03" w:rsidP="002C3E03">
    <w:pPr>
      <w:pStyle w:val="a5"/>
      <w:jc w:val="center"/>
      <w:rPr>
        <w:rFonts w:ascii="Times New Roman" w:eastAsia="Times New Roman" w:hAnsi="Times New Roman" w:cs="Times New Roman"/>
        <w:i/>
        <w:sz w:val="18"/>
        <w:szCs w:val="18"/>
        <w:lang w:val="en-GB"/>
      </w:rPr>
    </w:pP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Проект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Разкриване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Център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за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комплексно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обслужване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лица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с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вкл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. </w:t>
    </w:r>
    <w:proofErr w:type="gram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с</w:t>
    </w:r>
    <w:proofErr w:type="gram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тежки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в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Община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Русе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сключен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административен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договор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BG05M9OP001-2.008-0003-</w:t>
    </w:r>
    <w:r w:rsidRPr="002C3E03">
      <w:rPr>
        <w:rFonts w:ascii="Times New Roman" w:eastAsia="Times New Roman" w:hAnsi="Times New Roman" w:cs="Times New Roman"/>
        <w:i/>
        <w:sz w:val="18"/>
        <w:szCs w:val="18"/>
        <w:lang w:val="en-US"/>
      </w:rPr>
      <w:t>C01</w:t>
    </w:r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финансиран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Оперативна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програма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Развитие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човешките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ресурси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2014-2020 г.,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съфинансирана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от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Европейския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съюз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чрез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социален</w:t>
    </w:r>
    <w:proofErr w:type="spellEnd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2C3E03">
      <w:rPr>
        <w:rFonts w:ascii="Times New Roman" w:eastAsia="Times New Roman" w:hAnsi="Times New Roman" w:cs="Times New Roman"/>
        <w:i/>
        <w:sz w:val="18"/>
        <w:szCs w:val="18"/>
        <w:lang w:val="en-GB"/>
      </w:rPr>
      <w:t>фонд</w:t>
    </w:r>
    <w:proofErr w:type="spellEnd"/>
  </w:p>
  <w:p w:rsidR="002C3E03" w:rsidRDefault="002C3E03">
    <w:pPr>
      <w:pStyle w:val="a5"/>
    </w:pPr>
  </w:p>
  <w:p w:rsidR="002C3E03" w:rsidRDefault="002C3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C" w:rsidRDefault="0017453C" w:rsidP="002C3E03">
      <w:pPr>
        <w:spacing w:after="0" w:line="240" w:lineRule="auto"/>
      </w:pPr>
      <w:r>
        <w:separator/>
      </w:r>
    </w:p>
  </w:footnote>
  <w:footnote w:type="continuationSeparator" w:id="0">
    <w:p w:rsidR="0017453C" w:rsidRDefault="0017453C" w:rsidP="002C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03" w:rsidRPr="002C3E03" w:rsidRDefault="002C3E03" w:rsidP="002C3E03">
    <w:pPr>
      <w:pStyle w:val="a3"/>
      <w:pBdr>
        <w:bottom w:val="double" w:sz="4" w:space="1" w:color="auto"/>
      </w:pBdr>
      <w:jc w:val="both"/>
      <w:rPr>
        <w:rFonts w:ascii="Times New Roman" w:eastAsia="Times New Roman" w:hAnsi="Times New Roman" w:cs="Times New Roman"/>
        <w:b/>
        <w:sz w:val="18"/>
        <w:szCs w:val="18"/>
        <w:lang w:val="ru-RU"/>
      </w:rPr>
    </w:pPr>
    <w:bookmarkStart w:id="1" w:name="OLE_LINK1"/>
    <w:r w:rsidRPr="002C3E0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4456C7A" wp14:editId="165F3EEB">
          <wp:extent cx="1085850" cy="76988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E03"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val="en-US"/>
      </w:rPr>
      <w:t>------</w:t>
    </w:r>
    <w:r w:rsidRPr="002C3E03"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</w:rPr>
      <w:t xml:space="preserve">                                                  </w:t>
    </w:r>
    <w:r w:rsidRPr="002C3E03"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val="en-US"/>
      </w:rPr>
      <w:t>---------------------------------------------------------------</w:t>
    </w:r>
    <w:r w:rsidRPr="002C3E03">
      <w:rPr>
        <w:rFonts w:ascii="Times New Roman" w:eastAsia="Times New Roman" w:hAnsi="Times New Roman" w:cs="Times New Roman"/>
        <w:noProof/>
        <w:szCs w:val="20"/>
        <w:lang w:eastAsia="bg-BG"/>
      </w:rPr>
      <w:drawing>
        <wp:inline distT="0" distB="0" distL="0" distR="0" wp14:anchorId="5EFD727E" wp14:editId="3C1E43A9">
          <wp:extent cx="981075" cy="809625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E03"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val="en-US"/>
      </w:rPr>
      <w:t>-----------------------------------------</w:t>
    </w:r>
    <w:bookmarkEnd w:id="1"/>
  </w:p>
  <w:p w:rsidR="002C3E03" w:rsidRDefault="002C3E03">
    <w:pPr>
      <w:pStyle w:val="a3"/>
    </w:pPr>
  </w:p>
  <w:p w:rsidR="002C3E03" w:rsidRDefault="002C3E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F6EA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C29B0"/>
    <w:multiLevelType w:val="hybridMultilevel"/>
    <w:tmpl w:val="20DAC210"/>
    <w:lvl w:ilvl="0" w:tplc="937A45EE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2134A"/>
    <w:multiLevelType w:val="hybridMultilevel"/>
    <w:tmpl w:val="399A41CE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03D0C"/>
    <w:multiLevelType w:val="hybridMultilevel"/>
    <w:tmpl w:val="E8583C12"/>
    <w:lvl w:ilvl="0" w:tplc="8AEE3FE6">
      <w:start w:val="2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12BE"/>
    <w:multiLevelType w:val="hybridMultilevel"/>
    <w:tmpl w:val="D45C4F4C"/>
    <w:lvl w:ilvl="0" w:tplc="6EA2D38A">
      <w:start w:val="1"/>
      <w:numFmt w:val="upperRoman"/>
      <w:lvlText w:val="%1."/>
      <w:lvlJc w:val="left"/>
      <w:pPr>
        <w:ind w:left="1425" w:hanging="72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A4DFA"/>
    <w:multiLevelType w:val="multilevel"/>
    <w:tmpl w:val="2B0A6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B"/>
    <w:rsid w:val="001003B5"/>
    <w:rsid w:val="0017453C"/>
    <w:rsid w:val="00214151"/>
    <w:rsid w:val="002C3E03"/>
    <w:rsid w:val="0032290C"/>
    <w:rsid w:val="0040597A"/>
    <w:rsid w:val="005401FE"/>
    <w:rsid w:val="00750312"/>
    <w:rsid w:val="00944C41"/>
    <w:rsid w:val="00950C9D"/>
    <w:rsid w:val="00A12FF3"/>
    <w:rsid w:val="00C27893"/>
    <w:rsid w:val="00CC6216"/>
    <w:rsid w:val="00CF57EE"/>
    <w:rsid w:val="00D60F7D"/>
    <w:rsid w:val="00E4510B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60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8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C3E03"/>
  </w:style>
  <w:style w:type="paragraph" w:styleId="a5">
    <w:name w:val="footer"/>
    <w:basedOn w:val="a"/>
    <w:link w:val="a6"/>
    <w:uiPriority w:val="99"/>
    <w:unhideWhenUsed/>
    <w:rsid w:val="002C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C3E03"/>
  </w:style>
  <w:style w:type="paragraph" w:styleId="a7">
    <w:name w:val="Balloon Text"/>
    <w:basedOn w:val="a"/>
    <w:link w:val="a8"/>
    <w:uiPriority w:val="99"/>
    <w:semiHidden/>
    <w:unhideWhenUsed/>
    <w:rsid w:val="002C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C3E03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uiPriority w:val="9"/>
    <w:rsid w:val="00C27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FontStyle33">
    <w:name w:val="Font Style33"/>
    <w:uiPriority w:val="99"/>
    <w:rsid w:val="00C27893"/>
    <w:rPr>
      <w:rFonts w:ascii="Cambria" w:hAnsi="Cambria" w:cs="Cambria"/>
      <w:sz w:val="16"/>
      <w:szCs w:val="16"/>
    </w:rPr>
  </w:style>
  <w:style w:type="character" w:customStyle="1" w:styleId="a9">
    <w:name w:val="Основен текст Знак"/>
    <w:link w:val="aa"/>
    <w:rsid w:val="00C27893"/>
    <w:rPr>
      <w:sz w:val="24"/>
      <w:szCs w:val="24"/>
      <w:lang w:val="en-GB"/>
    </w:rPr>
  </w:style>
  <w:style w:type="character" w:customStyle="1" w:styleId="ab">
    <w:name w:val="Основен текст с отстъп Знак"/>
    <w:link w:val="ac"/>
    <w:rsid w:val="00C27893"/>
    <w:rPr>
      <w:sz w:val="24"/>
      <w:szCs w:val="24"/>
      <w:lang w:val="en-US"/>
    </w:rPr>
  </w:style>
  <w:style w:type="paragraph" w:styleId="aa">
    <w:name w:val="Body Text"/>
    <w:basedOn w:val="a"/>
    <w:link w:val="a9"/>
    <w:rsid w:val="00C27893"/>
    <w:pPr>
      <w:spacing w:after="0" w:line="240" w:lineRule="auto"/>
    </w:pPr>
    <w:rPr>
      <w:sz w:val="24"/>
      <w:szCs w:val="24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C27893"/>
  </w:style>
  <w:style w:type="paragraph" w:styleId="ac">
    <w:name w:val="Body Text Indent"/>
    <w:basedOn w:val="a"/>
    <w:link w:val="ab"/>
    <w:rsid w:val="00C27893"/>
    <w:pPr>
      <w:spacing w:after="120" w:line="240" w:lineRule="auto"/>
      <w:ind w:left="360"/>
    </w:pPr>
    <w:rPr>
      <w:sz w:val="24"/>
      <w:szCs w:val="24"/>
      <w:lang w:val="en-US"/>
    </w:rPr>
  </w:style>
  <w:style w:type="character" w:customStyle="1" w:styleId="12">
    <w:name w:val="Основен текст с отстъп Знак1"/>
    <w:basedOn w:val="a0"/>
    <w:uiPriority w:val="99"/>
    <w:semiHidden/>
    <w:rsid w:val="00C27893"/>
  </w:style>
  <w:style w:type="paragraph" w:customStyle="1" w:styleId="Style11">
    <w:name w:val="Style11"/>
    <w:basedOn w:val="a"/>
    <w:uiPriority w:val="99"/>
    <w:rsid w:val="00C2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C27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C2789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27893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C2789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C27893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link w:val="af"/>
    <w:qFormat/>
    <w:rsid w:val="00C27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Списък на абзаци Знак"/>
    <w:link w:val="ae"/>
    <w:locked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List 2"/>
    <w:basedOn w:val="a"/>
    <w:uiPriority w:val="99"/>
    <w:unhideWhenUsed/>
    <w:rsid w:val="00C278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List Bullet 2"/>
    <w:basedOn w:val="a"/>
    <w:uiPriority w:val="99"/>
    <w:unhideWhenUsed/>
    <w:rsid w:val="00C27893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List Continue 2"/>
    <w:basedOn w:val="a"/>
    <w:uiPriority w:val="99"/>
    <w:unhideWhenUsed/>
    <w:rsid w:val="00C2789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First Indent"/>
    <w:basedOn w:val="aa"/>
    <w:link w:val="af1"/>
    <w:uiPriority w:val="99"/>
    <w:unhideWhenUsed/>
    <w:rsid w:val="00C27893"/>
    <w:pPr>
      <w:ind w:firstLine="360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Основен текст отстъп първи ред Знак"/>
    <w:basedOn w:val="11"/>
    <w:link w:val="af0"/>
    <w:uiPriority w:val="99"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First Indent 2"/>
    <w:basedOn w:val="ac"/>
    <w:link w:val="25"/>
    <w:uiPriority w:val="99"/>
    <w:unhideWhenUsed/>
    <w:rsid w:val="00C27893"/>
    <w:pPr>
      <w:spacing w:after="0"/>
      <w:ind w:firstLine="360"/>
    </w:pPr>
    <w:rPr>
      <w:rFonts w:ascii="Times New Roman" w:eastAsia="Times New Roman" w:hAnsi="Times New Roman" w:cs="Times New Roman"/>
    </w:rPr>
  </w:style>
  <w:style w:type="character" w:customStyle="1" w:styleId="25">
    <w:name w:val="Основен текст отстъп първи ред 2 Знак"/>
    <w:basedOn w:val="12"/>
    <w:link w:val="24"/>
    <w:uiPriority w:val="99"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uiPriority w:val="9"/>
    <w:rsid w:val="00D6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basedOn w:val="a0"/>
    <w:link w:val="20"/>
    <w:uiPriority w:val="9"/>
    <w:semiHidden/>
    <w:rsid w:val="00D60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60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8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C3E03"/>
  </w:style>
  <w:style w:type="paragraph" w:styleId="a5">
    <w:name w:val="footer"/>
    <w:basedOn w:val="a"/>
    <w:link w:val="a6"/>
    <w:uiPriority w:val="99"/>
    <w:unhideWhenUsed/>
    <w:rsid w:val="002C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C3E03"/>
  </w:style>
  <w:style w:type="paragraph" w:styleId="a7">
    <w:name w:val="Balloon Text"/>
    <w:basedOn w:val="a"/>
    <w:link w:val="a8"/>
    <w:uiPriority w:val="99"/>
    <w:semiHidden/>
    <w:unhideWhenUsed/>
    <w:rsid w:val="002C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C3E03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uiPriority w:val="9"/>
    <w:rsid w:val="00C27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FontStyle33">
    <w:name w:val="Font Style33"/>
    <w:uiPriority w:val="99"/>
    <w:rsid w:val="00C27893"/>
    <w:rPr>
      <w:rFonts w:ascii="Cambria" w:hAnsi="Cambria" w:cs="Cambria"/>
      <w:sz w:val="16"/>
      <w:szCs w:val="16"/>
    </w:rPr>
  </w:style>
  <w:style w:type="character" w:customStyle="1" w:styleId="a9">
    <w:name w:val="Основен текст Знак"/>
    <w:link w:val="aa"/>
    <w:rsid w:val="00C27893"/>
    <w:rPr>
      <w:sz w:val="24"/>
      <w:szCs w:val="24"/>
      <w:lang w:val="en-GB"/>
    </w:rPr>
  </w:style>
  <w:style w:type="character" w:customStyle="1" w:styleId="ab">
    <w:name w:val="Основен текст с отстъп Знак"/>
    <w:link w:val="ac"/>
    <w:rsid w:val="00C27893"/>
    <w:rPr>
      <w:sz w:val="24"/>
      <w:szCs w:val="24"/>
      <w:lang w:val="en-US"/>
    </w:rPr>
  </w:style>
  <w:style w:type="paragraph" w:styleId="aa">
    <w:name w:val="Body Text"/>
    <w:basedOn w:val="a"/>
    <w:link w:val="a9"/>
    <w:rsid w:val="00C27893"/>
    <w:pPr>
      <w:spacing w:after="0" w:line="240" w:lineRule="auto"/>
    </w:pPr>
    <w:rPr>
      <w:sz w:val="24"/>
      <w:szCs w:val="24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C27893"/>
  </w:style>
  <w:style w:type="paragraph" w:styleId="ac">
    <w:name w:val="Body Text Indent"/>
    <w:basedOn w:val="a"/>
    <w:link w:val="ab"/>
    <w:rsid w:val="00C27893"/>
    <w:pPr>
      <w:spacing w:after="120" w:line="240" w:lineRule="auto"/>
      <w:ind w:left="360"/>
    </w:pPr>
    <w:rPr>
      <w:sz w:val="24"/>
      <w:szCs w:val="24"/>
      <w:lang w:val="en-US"/>
    </w:rPr>
  </w:style>
  <w:style w:type="character" w:customStyle="1" w:styleId="12">
    <w:name w:val="Основен текст с отстъп Знак1"/>
    <w:basedOn w:val="a0"/>
    <w:uiPriority w:val="99"/>
    <w:semiHidden/>
    <w:rsid w:val="00C27893"/>
  </w:style>
  <w:style w:type="paragraph" w:customStyle="1" w:styleId="Style11">
    <w:name w:val="Style11"/>
    <w:basedOn w:val="a"/>
    <w:uiPriority w:val="99"/>
    <w:rsid w:val="00C2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C27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C2789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27893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C2789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C27893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link w:val="af"/>
    <w:qFormat/>
    <w:rsid w:val="00C27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Списък на абзаци Знак"/>
    <w:link w:val="ae"/>
    <w:locked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List 2"/>
    <w:basedOn w:val="a"/>
    <w:uiPriority w:val="99"/>
    <w:unhideWhenUsed/>
    <w:rsid w:val="00C278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List Bullet 2"/>
    <w:basedOn w:val="a"/>
    <w:uiPriority w:val="99"/>
    <w:unhideWhenUsed/>
    <w:rsid w:val="00C27893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List Continue 2"/>
    <w:basedOn w:val="a"/>
    <w:uiPriority w:val="99"/>
    <w:unhideWhenUsed/>
    <w:rsid w:val="00C2789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First Indent"/>
    <w:basedOn w:val="aa"/>
    <w:link w:val="af1"/>
    <w:uiPriority w:val="99"/>
    <w:unhideWhenUsed/>
    <w:rsid w:val="00C27893"/>
    <w:pPr>
      <w:ind w:firstLine="360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Основен текст отстъп първи ред Знак"/>
    <w:basedOn w:val="11"/>
    <w:link w:val="af0"/>
    <w:uiPriority w:val="99"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First Indent 2"/>
    <w:basedOn w:val="ac"/>
    <w:link w:val="25"/>
    <w:uiPriority w:val="99"/>
    <w:unhideWhenUsed/>
    <w:rsid w:val="00C27893"/>
    <w:pPr>
      <w:spacing w:after="0"/>
      <w:ind w:firstLine="360"/>
    </w:pPr>
    <w:rPr>
      <w:rFonts w:ascii="Times New Roman" w:eastAsia="Times New Roman" w:hAnsi="Times New Roman" w:cs="Times New Roman"/>
    </w:rPr>
  </w:style>
  <w:style w:type="character" w:customStyle="1" w:styleId="25">
    <w:name w:val="Основен текст отстъп първи ред 2 Знак"/>
    <w:basedOn w:val="12"/>
    <w:link w:val="24"/>
    <w:uiPriority w:val="99"/>
    <w:rsid w:val="00C278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лавие 1 Знак"/>
    <w:basedOn w:val="a0"/>
    <w:link w:val="1"/>
    <w:uiPriority w:val="9"/>
    <w:rsid w:val="00D6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basedOn w:val="a0"/>
    <w:link w:val="20"/>
    <w:uiPriority w:val="9"/>
    <w:semiHidden/>
    <w:rsid w:val="00D60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2018-12-04T09:50:00Z</dcterms:created>
  <dcterms:modified xsi:type="dcterms:W3CDTF">2019-01-18T13:35:00Z</dcterms:modified>
</cp:coreProperties>
</file>